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912C2" w14:textId="77777777" w:rsidR="008016C0" w:rsidRPr="008016C0" w:rsidRDefault="008016C0" w:rsidP="008016C0">
      <w:pPr>
        <w:spacing w:line="480" w:lineRule="auto"/>
        <w:jc w:val="center"/>
        <w:rPr>
          <w:rFonts w:ascii="Times New Roman" w:hAnsi="Times New Roman" w:cs="Times New Roman"/>
          <w:sz w:val="24"/>
          <w:szCs w:val="24"/>
        </w:rPr>
      </w:pPr>
      <w:bookmarkStart w:id="0" w:name="_GoBack"/>
      <w:bookmarkEnd w:id="0"/>
    </w:p>
    <w:p w14:paraId="46216A2D" w14:textId="77777777" w:rsidR="008016C0" w:rsidRPr="008016C0" w:rsidRDefault="008016C0" w:rsidP="008016C0">
      <w:pPr>
        <w:spacing w:line="480" w:lineRule="auto"/>
        <w:jc w:val="center"/>
        <w:rPr>
          <w:rFonts w:ascii="Times New Roman" w:hAnsi="Times New Roman" w:cs="Times New Roman"/>
          <w:sz w:val="24"/>
          <w:szCs w:val="24"/>
        </w:rPr>
      </w:pPr>
    </w:p>
    <w:p w14:paraId="0AF3280D" w14:textId="77777777" w:rsidR="008016C0" w:rsidRPr="008016C0" w:rsidRDefault="008016C0" w:rsidP="00C265CF">
      <w:pPr>
        <w:spacing w:line="480" w:lineRule="auto"/>
        <w:rPr>
          <w:rFonts w:ascii="Times New Roman" w:hAnsi="Times New Roman" w:cs="Times New Roman"/>
          <w:sz w:val="24"/>
          <w:szCs w:val="24"/>
        </w:rPr>
      </w:pPr>
    </w:p>
    <w:p w14:paraId="2D543D2F" w14:textId="232DF6FE" w:rsidR="008016C0" w:rsidRDefault="008016C0" w:rsidP="008016C0">
      <w:pPr>
        <w:spacing w:line="480" w:lineRule="auto"/>
        <w:jc w:val="center"/>
        <w:rPr>
          <w:rFonts w:ascii="Times New Roman" w:hAnsi="Times New Roman" w:cs="Times New Roman"/>
          <w:sz w:val="24"/>
          <w:szCs w:val="24"/>
        </w:rPr>
      </w:pPr>
    </w:p>
    <w:p w14:paraId="356935E8" w14:textId="77777777" w:rsidR="009F3D8D" w:rsidRPr="008016C0" w:rsidRDefault="009F3D8D" w:rsidP="008016C0">
      <w:pPr>
        <w:spacing w:line="480" w:lineRule="auto"/>
        <w:jc w:val="center"/>
        <w:rPr>
          <w:rFonts w:ascii="Times New Roman" w:hAnsi="Times New Roman" w:cs="Times New Roman"/>
          <w:sz w:val="24"/>
          <w:szCs w:val="24"/>
        </w:rPr>
      </w:pPr>
    </w:p>
    <w:p w14:paraId="7C0D0D89" w14:textId="1D17B7DD" w:rsidR="00E85C5D" w:rsidRDefault="0007218E" w:rsidP="008016C0">
      <w:pPr>
        <w:spacing w:line="480" w:lineRule="auto"/>
        <w:jc w:val="center"/>
        <w:rPr>
          <w:rFonts w:ascii="Times New Roman" w:hAnsi="Times New Roman" w:cs="Times New Roman"/>
          <w:sz w:val="24"/>
          <w:szCs w:val="24"/>
        </w:rPr>
      </w:pPr>
      <w:bookmarkStart w:id="1" w:name="_Hlk526432872"/>
      <w:r>
        <w:rPr>
          <w:rFonts w:ascii="Times New Roman" w:hAnsi="Times New Roman" w:cs="Times New Roman"/>
          <w:sz w:val="24"/>
          <w:szCs w:val="24"/>
        </w:rPr>
        <w:t>P</w:t>
      </w:r>
      <w:r w:rsidRPr="00E85C5D">
        <w:rPr>
          <w:rFonts w:ascii="Times New Roman" w:hAnsi="Times New Roman" w:cs="Times New Roman"/>
          <w:sz w:val="24"/>
          <w:szCs w:val="24"/>
        </w:rPr>
        <w:t xml:space="preserve">olice </w:t>
      </w:r>
      <w:r>
        <w:rPr>
          <w:rFonts w:ascii="Times New Roman" w:hAnsi="Times New Roman" w:cs="Times New Roman"/>
          <w:sz w:val="24"/>
          <w:szCs w:val="24"/>
        </w:rPr>
        <w:t>S</w:t>
      </w:r>
      <w:r w:rsidRPr="00E85C5D">
        <w:rPr>
          <w:rFonts w:ascii="Times New Roman" w:hAnsi="Times New Roman" w:cs="Times New Roman"/>
          <w:sz w:val="24"/>
          <w:szCs w:val="24"/>
        </w:rPr>
        <w:t xml:space="preserve">uicide: Prevalence, </w:t>
      </w:r>
      <w:r>
        <w:rPr>
          <w:rFonts w:ascii="Times New Roman" w:hAnsi="Times New Roman" w:cs="Times New Roman"/>
          <w:sz w:val="24"/>
          <w:szCs w:val="24"/>
        </w:rPr>
        <w:t>R</w:t>
      </w:r>
      <w:r w:rsidRPr="00E85C5D">
        <w:rPr>
          <w:rFonts w:ascii="Times New Roman" w:hAnsi="Times New Roman" w:cs="Times New Roman"/>
          <w:sz w:val="24"/>
          <w:szCs w:val="24"/>
        </w:rPr>
        <w:t xml:space="preserve">isk, and </w:t>
      </w:r>
      <w:r>
        <w:rPr>
          <w:rFonts w:ascii="Times New Roman" w:hAnsi="Times New Roman" w:cs="Times New Roman"/>
          <w:sz w:val="24"/>
          <w:szCs w:val="24"/>
        </w:rPr>
        <w:t>P</w:t>
      </w:r>
      <w:r w:rsidRPr="00E85C5D">
        <w:rPr>
          <w:rFonts w:ascii="Times New Roman" w:hAnsi="Times New Roman" w:cs="Times New Roman"/>
          <w:sz w:val="24"/>
          <w:szCs w:val="24"/>
        </w:rPr>
        <w:t xml:space="preserve">rotective </w:t>
      </w:r>
      <w:r>
        <w:rPr>
          <w:rFonts w:ascii="Times New Roman" w:hAnsi="Times New Roman" w:cs="Times New Roman"/>
          <w:sz w:val="24"/>
          <w:szCs w:val="24"/>
        </w:rPr>
        <w:t>F</w:t>
      </w:r>
      <w:r w:rsidRPr="00E85C5D">
        <w:rPr>
          <w:rFonts w:ascii="Times New Roman" w:hAnsi="Times New Roman" w:cs="Times New Roman"/>
          <w:sz w:val="24"/>
          <w:szCs w:val="24"/>
        </w:rPr>
        <w:t>actors</w:t>
      </w:r>
      <w:bookmarkEnd w:id="1"/>
    </w:p>
    <w:p w14:paraId="3118340D" w14:textId="0628D41E" w:rsidR="008016C0" w:rsidRPr="008016C0" w:rsidRDefault="0007218E" w:rsidP="008016C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016C0">
        <w:rPr>
          <w:rFonts w:ascii="Times New Roman" w:hAnsi="Times New Roman" w:cs="Times New Roman"/>
          <w:sz w:val="24"/>
          <w:szCs w:val="24"/>
        </w:rPr>
        <w:t>Name</w:t>
      </w:r>
    </w:p>
    <w:p w14:paraId="0891A327" w14:textId="675E2E95" w:rsidR="008016C0" w:rsidRDefault="0007218E" w:rsidP="008016C0">
      <w:pPr>
        <w:spacing w:line="480" w:lineRule="auto"/>
        <w:jc w:val="center"/>
        <w:rPr>
          <w:rFonts w:ascii="Times New Roman" w:hAnsi="Times New Roman" w:cs="Times New Roman"/>
          <w:sz w:val="24"/>
          <w:szCs w:val="24"/>
        </w:rPr>
      </w:pPr>
      <w:r w:rsidRPr="008016C0">
        <w:rPr>
          <w:rFonts w:ascii="Times New Roman" w:hAnsi="Times New Roman" w:cs="Times New Roman"/>
          <w:sz w:val="24"/>
          <w:szCs w:val="24"/>
        </w:rPr>
        <w:t>Institutional Affiliation</w:t>
      </w:r>
      <w:r w:rsidR="009F3D8D">
        <w:rPr>
          <w:rFonts w:ascii="Times New Roman" w:hAnsi="Times New Roman" w:cs="Times New Roman"/>
          <w:sz w:val="24"/>
          <w:szCs w:val="24"/>
        </w:rPr>
        <w:t>s</w:t>
      </w:r>
    </w:p>
    <w:p w14:paraId="4C092AE5" w14:textId="77777777" w:rsidR="009F3D8D" w:rsidRDefault="0007218E" w:rsidP="008016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F6D0FDA" w14:textId="7134F9B2" w:rsidR="008016C0" w:rsidRPr="008016C0" w:rsidRDefault="0007218E" w:rsidP="008016C0">
      <w:pPr>
        <w:spacing w:line="480" w:lineRule="auto"/>
        <w:jc w:val="center"/>
        <w:rPr>
          <w:rFonts w:ascii="Times New Roman" w:hAnsi="Times New Roman" w:cs="Times New Roman"/>
          <w:sz w:val="24"/>
          <w:szCs w:val="24"/>
        </w:rPr>
      </w:pPr>
      <w:r w:rsidRPr="009F3D8D">
        <w:rPr>
          <w:rFonts w:ascii="Times New Roman" w:hAnsi="Times New Roman" w:cs="Times New Roman"/>
          <w:sz w:val="24"/>
          <w:szCs w:val="24"/>
        </w:rPr>
        <w:lastRenderedPageBreak/>
        <w:t>Police Suicide: Prevalence, Risk, and Protective Factors</w:t>
      </w:r>
    </w:p>
    <w:p w14:paraId="76060B10" w14:textId="77777777" w:rsidR="00720394" w:rsidRPr="008016C0"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 xml:space="preserve">I was surprised by the major findings of the report at hand that law enforcement personnel </w:t>
      </w:r>
      <w:r w:rsidRPr="008016C0">
        <w:rPr>
          <w:rFonts w:ascii="Times New Roman" w:hAnsi="Times New Roman" w:cs="Times New Roman"/>
          <w:sz w:val="24"/>
          <w:szCs w:val="24"/>
        </w:rPr>
        <w:t>in the United States of America commit suicide. In particular, the results depicted that approximately 90 percent of police suicides involve the officers’ revolver. What is more, it is evident that about 80 percent of certified suicides involve law enforce</w:t>
      </w:r>
      <w:r w:rsidRPr="008016C0">
        <w:rPr>
          <w:rFonts w:ascii="Times New Roman" w:hAnsi="Times New Roman" w:cs="Times New Roman"/>
          <w:sz w:val="24"/>
          <w:szCs w:val="24"/>
        </w:rPr>
        <w:t>ment personnel’s firearm</w:t>
      </w:r>
      <w:r w:rsidR="00463894">
        <w:rPr>
          <w:rFonts w:ascii="Times New Roman" w:hAnsi="Times New Roman" w:cs="Times New Roman"/>
          <w:sz w:val="24"/>
          <w:szCs w:val="24"/>
        </w:rPr>
        <w:t xml:space="preserve"> (</w:t>
      </w:r>
      <w:r w:rsidR="001B2E21">
        <w:rPr>
          <w:rFonts w:ascii="Times New Roman" w:hAnsi="Times New Roman" w:cs="Times New Roman"/>
          <w:sz w:val="24"/>
          <w:szCs w:val="24"/>
        </w:rPr>
        <w:t>Chae</w:t>
      </w:r>
      <w:r w:rsidR="00463894" w:rsidRPr="0094682B">
        <w:rPr>
          <w:rFonts w:ascii="Times New Roman" w:hAnsi="Times New Roman" w:cs="Times New Roman"/>
          <w:sz w:val="24"/>
          <w:szCs w:val="24"/>
        </w:rPr>
        <w:t xml:space="preserve"> &amp; Boyle,</w:t>
      </w:r>
      <w:r w:rsidR="00463894">
        <w:rPr>
          <w:rFonts w:ascii="Times New Roman" w:hAnsi="Times New Roman" w:cs="Times New Roman"/>
          <w:sz w:val="24"/>
          <w:szCs w:val="24"/>
        </w:rPr>
        <w:t xml:space="preserve"> 2013)</w:t>
      </w:r>
      <w:r w:rsidRPr="008016C0">
        <w:rPr>
          <w:rFonts w:ascii="Times New Roman" w:hAnsi="Times New Roman" w:cs="Times New Roman"/>
          <w:sz w:val="24"/>
          <w:szCs w:val="24"/>
        </w:rPr>
        <w:t>. In fact, the findings mentioned above are surprising because police officers take part in preserving law as well as order within different societies. With that said, the report under review presents a number of factors that lead police officers to commit</w:t>
      </w:r>
      <w:r w:rsidRPr="008016C0">
        <w:rPr>
          <w:rFonts w:ascii="Times New Roman" w:hAnsi="Times New Roman" w:cs="Times New Roman"/>
          <w:sz w:val="24"/>
          <w:szCs w:val="24"/>
        </w:rPr>
        <w:t xml:space="preserve"> suicide. Notably, the outcomes of the studies depicted that the interaction of numerous risk aspects has a cumulative influence in heightening the prevalent danger for suicidal ideation. The research determined five underlying factors of policing that are</w:t>
      </w:r>
      <w:r w:rsidRPr="008016C0">
        <w:rPr>
          <w:rFonts w:ascii="Times New Roman" w:hAnsi="Times New Roman" w:cs="Times New Roman"/>
          <w:sz w:val="24"/>
          <w:szCs w:val="24"/>
        </w:rPr>
        <w:t xml:space="preserve"> connected to suicidal ideation. The five factors consist of </w:t>
      </w:r>
      <w:r w:rsidR="003D3751" w:rsidRPr="008016C0">
        <w:rPr>
          <w:rFonts w:ascii="Times New Roman" w:hAnsi="Times New Roman" w:cs="Times New Roman"/>
          <w:sz w:val="24"/>
          <w:szCs w:val="24"/>
        </w:rPr>
        <w:t xml:space="preserve">organizational stress, shift work, alcohol use and abuse, critical incidence trauma, as well as relationship problems. </w:t>
      </w:r>
      <w:r w:rsidR="00D17883" w:rsidRPr="008016C0">
        <w:rPr>
          <w:rFonts w:ascii="Times New Roman" w:hAnsi="Times New Roman" w:cs="Times New Roman"/>
          <w:sz w:val="24"/>
          <w:szCs w:val="24"/>
        </w:rPr>
        <w:t xml:space="preserve">On the same note, the report demonstrates that protective aspects not forgetting preventative measures have </w:t>
      </w:r>
      <w:r w:rsidR="00B85127" w:rsidRPr="008016C0">
        <w:rPr>
          <w:rFonts w:ascii="Times New Roman" w:hAnsi="Times New Roman" w:cs="Times New Roman"/>
          <w:sz w:val="24"/>
          <w:szCs w:val="24"/>
        </w:rPr>
        <w:t>considerable stress-buffering impacts that decline</w:t>
      </w:r>
      <w:r w:rsidR="00D17883" w:rsidRPr="008016C0">
        <w:rPr>
          <w:rFonts w:ascii="Times New Roman" w:hAnsi="Times New Roman" w:cs="Times New Roman"/>
          <w:sz w:val="24"/>
          <w:szCs w:val="24"/>
        </w:rPr>
        <w:t xml:space="preserve"> the influence of police stressors. </w:t>
      </w:r>
    </w:p>
    <w:p w14:paraId="60E36217" w14:textId="77777777" w:rsidR="007D5C15" w:rsidRPr="008016C0"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It is important to comprehend that the fundamental purpose of the report in question is to explore risk as well as p</w:t>
      </w:r>
      <w:r w:rsidRPr="008016C0">
        <w:rPr>
          <w:rFonts w:ascii="Times New Roman" w:hAnsi="Times New Roman" w:cs="Times New Roman"/>
          <w:sz w:val="24"/>
          <w:szCs w:val="24"/>
        </w:rPr>
        <w:t>rotective aspects connected to suicidal ideation among police officers. Because of the increased number of law enforcement personnel suicide incidences, different scholars have created a body of research on police suicide</w:t>
      </w:r>
      <w:r w:rsidR="00717F7B" w:rsidRPr="008016C0">
        <w:rPr>
          <w:rFonts w:ascii="Times New Roman" w:hAnsi="Times New Roman" w:cs="Times New Roman"/>
          <w:sz w:val="24"/>
          <w:szCs w:val="24"/>
        </w:rPr>
        <w:t>. Nevertheless, the prevalent study has concentrated on exploring whether police officers are at considerable risk for suicide as compared to the individuals in the general population.</w:t>
      </w:r>
      <w:r w:rsidR="00BA792A" w:rsidRPr="008016C0">
        <w:rPr>
          <w:rFonts w:ascii="Times New Roman" w:hAnsi="Times New Roman" w:cs="Times New Roman"/>
          <w:sz w:val="24"/>
          <w:szCs w:val="24"/>
        </w:rPr>
        <w:t xml:space="preserve"> It has been determined five aspects plays a vital role in law enforcement personnel suicidal behaviors. However, the extent to which the aforementioned stressors affect each other is unclear. Some investigators argue that the </w:t>
      </w:r>
      <w:r w:rsidR="00BA792A" w:rsidRPr="008016C0">
        <w:rPr>
          <w:rFonts w:ascii="Times New Roman" w:hAnsi="Times New Roman" w:cs="Times New Roman"/>
          <w:sz w:val="24"/>
          <w:szCs w:val="24"/>
        </w:rPr>
        <w:lastRenderedPageBreak/>
        <w:t>interaction of many risk aspects accounts for the substantial risk of suicide among law enforcement personnel.</w:t>
      </w:r>
    </w:p>
    <w:p w14:paraId="0E37012C" w14:textId="77777777" w:rsidR="00D7373C" w:rsidRPr="008016C0"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 xml:space="preserve">The report </w:t>
      </w:r>
      <w:r w:rsidRPr="008016C0">
        <w:rPr>
          <w:rFonts w:ascii="Times New Roman" w:hAnsi="Times New Roman" w:cs="Times New Roman"/>
          <w:sz w:val="24"/>
          <w:szCs w:val="24"/>
        </w:rPr>
        <w:t>maintains that by comprehending the existing interaction of various stressors that contribute to suicidal ideation,</w:t>
      </w:r>
      <w:r w:rsidR="00774AE7" w:rsidRPr="008016C0">
        <w:rPr>
          <w:rFonts w:ascii="Times New Roman" w:hAnsi="Times New Roman" w:cs="Times New Roman"/>
          <w:sz w:val="24"/>
          <w:szCs w:val="24"/>
        </w:rPr>
        <w:t xml:space="preserve"> different departments such as government administrators as well as law enforcement agencies are in an excellent position to create adequate intervention as well as prevention programs for the aforementioned challenge. </w:t>
      </w:r>
      <w:r w:rsidR="00743CFF" w:rsidRPr="008016C0">
        <w:rPr>
          <w:rFonts w:ascii="Times New Roman" w:hAnsi="Times New Roman" w:cs="Times New Roman"/>
          <w:sz w:val="24"/>
          <w:szCs w:val="24"/>
        </w:rPr>
        <w:t>At this point, the report plays a vital role in presenting different interventions as well as protective aspects that encourage resilience among police officers</w:t>
      </w:r>
      <w:r w:rsidR="00BF275F">
        <w:rPr>
          <w:rFonts w:ascii="Times New Roman" w:hAnsi="Times New Roman" w:cs="Times New Roman"/>
          <w:sz w:val="24"/>
          <w:szCs w:val="24"/>
        </w:rPr>
        <w:t xml:space="preserve"> (Chae</w:t>
      </w:r>
      <w:r w:rsidR="00BF275F" w:rsidRPr="0094682B">
        <w:rPr>
          <w:rFonts w:ascii="Times New Roman" w:hAnsi="Times New Roman" w:cs="Times New Roman"/>
          <w:sz w:val="24"/>
          <w:szCs w:val="24"/>
        </w:rPr>
        <w:t xml:space="preserve"> &amp; Boyle,</w:t>
      </w:r>
      <w:r w:rsidR="00BF275F">
        <w:rPr>
          <w:rFonts w:ascii="Times New Roman" w:hAnsi="Times New Roman" w:cs="Times New Roman"/>
          <w:sz w:val="24"/>
          <w:szCs w:val="24"/>
        </w:rPr>
        <w:t xml:space="preserve"> 2013)</w:t>
      </w:r>
      <w:r w:rsidR="00743CFF" w:rsidRPr="008016C0">
        <w:rPr>
          <w:rFonts w:ascii="Times New Roman" w:hAnsi="Times New Roman" w:cs="Times New Roman"/>
          <w:sz w:val="24"/>
          <w:szCs w:val="24"/>
        </w:rPr>
        <w:t xml:space="preserve">. </w:t>
      </w:r>
      <w:r w:rsidR="006E59CC" w:rsidRPr="008016C0">
        <w:rPr>
          <w:rFonts w:ascii="Times New Roman" w:hAnsi="Times New Roman" w:cs="Times New Roman"/>
          <w:sz w:val="24"/>
          <w:szCs w:val="24"/>
        </w:rPr>
        <w:t>O the same note, the study at hand proposes that exposure to low-level stressors that are punctuated by emotionally intensive experiences heighten the danger for suicidal ideation. In particular, the research indicates that extensive exposure to low-degree stress contributes to debilitating impacts that take part in preventing law enforcement personnel from offering enough services to the community.</w:t>
      </w:r>
    </w:p>
    <w:p w14:paraId="6F34AF47" w14:textId="77777777" w:rsidR="001F2A46" w:rsidRPr="008016C0"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 xml:space="preserve">In addition, the report </w:t>
      </w:r>
      <w:r w:rsidR="000C3922" w:rsidRPr="008016C0">
        <w:rPr>
          <w:rFonts w:ascii="Times New Roman" w:hAnsi="Times New Roman" w:cs="Times New Roman"/>
          <w:sz w:val="24"/>
          <w:szCs w:val="24"/>
        </w:rPr>
        <w:t>underscores the problems of negotiating police work, marital correlations, as well as family life. The findings of this research depict that work stress is capable of permeating other factors of police officers' individual life. Therefore, this makes officers turn to maladaptive coping approaches including alcohol taking to handle with both life as well as work stress. It is clear that law enforcement personnel who witness post-traumatic stress signs are likely to take alcohol as a way of getting rid of involving feelings as well as thoughts connected to painful experiences. What is more, the report depicts the correlation existing between heightened shift work, sleep challenges, as well as suicidal ideation.</w:t>
      </w:r>
    </w:p>
    <w:p w14:paraId="53351CC5" w14:textId="77777777" w:rsidR="00F80B05" w:rsidRPr="008016C0"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It is evident that the report at hand suggests that different governmental and non-governmental organizations should come up with effective policies to prevent as well as treat police officers who are at risk of suicidal ideation. In fact, the research ind</w:t>
      </w:r>
      <w:r w:rsidRPr="008016C0">
        <w:rPr>
          <w:rFonts w:ascii="Times New Roman" w:hAnsi="Times New Roman" w:cs="Times New Roman"/>
          <w:sz w:val="24"/>
          <w:szCs w:val="24"/>
        </w:rPr>
        <w:t xml:space="preserve">icates that the danger </w:t>
      </w:r>
      <w:r w:rsidRPr="008016C0">
        <w:rPr>
          <w:rFonts w:ascii="Times New Roman" w:hAnsi="Times New Roman" w:cs="Times New Roman"/>
          <w:sz w:val="24"/>
          <w:szCs w:val="24"/>
        </w:rPr>
        <w:lastRenderedPageBreak/>
        <w:t xml:space="preserve">of experiencing negative physiological as well as psychological health results among law enforcement personnel warrant heightened attention by mental health experts and well as public policy officers. </w:t>
      </w:r>
      <w:r w:rsidR="00DB491E" w:rsidRPr="008016C0">
        <w:rPr>
          <w:rFonts w:ascii="Times New Roman" w:hAnsi="Times New Roman" w:cs="Times New Roman"/>
          <w:sz w:val="24"/>
          <w:szCs w:val="24"/>
        </w:rPr>
        <w:t>In this case, healthcare practitioners might benefit from heightened skills, knowledge, as well as awareness of challenges correlated to working with police officers. In fact, the aforementioned efforts can play a critical role in helping managers not forgetting other individuals to determine possible warning symptoms as well as signs worthy of further exploration</w:t>
      </w:r>
      <w:r w:rsidR="002E1EA0">
        <w:rPr>
          <w:rFonts w:ascii="Times New Roman" w:hAnsi="Times New Roman" w:cs="Times New Roman"/>
          <w:sz w:val="24"/>
          <w:szCs w:val="24"/>
        </w:rPr>
        <w:t xml:space="preserve"> (Chae</w:t>
      </w:r>
      <w:r w:rsidR="002E1EA0" w:rsidRPr="0094682B">
        <w:rPr>
          <w:rFonts w:ascii="Times New Roman" w:hAnsi="Times New Roman" w:cs="Times New Roman"/>
          <w:sz w:val="24"/>
          <w:szCs w:val="24"/>
        </w:rPr>
        <w:t xml:space="preserve"> &amp; Boyle,</w:t>
      </w:r>
      <w:r w:rsidR="002E1EA0">
        <w:rPr>
          <w:rFonts w:ascii="Times New Roman" w:hAnsi="Times New Roman" w:cs="Times New Roman"/>
          <w:sz w:val="24"/>
          <w:szCs w:val="24"/>
        </w:rPr>
        <w:t xml:space="preserve"> 2013)</w:t>
      </w:r>
      <w:r w:rsidR="00DB491E" w:rsidRPr="008016C0">
        <w:rPr>
          <w:rFonts w:ascii="Times New Roman" w:hAnsi="Times New Roman" w:cs="Times New Roman"/>
          <w:sz w:val="24"/>
          <w:szCs w:val="24"/>
        </w:rPr>
        <w:t xml:space="preserve">. </w:t>
      </w:r>
      <w:r w:rsidR="00757833" w:rsidRPr="008016C0">
        <w:rPr>
          <w:rFonts w:ascii="Times New Roman" w:hAnsi="Times New Roman" w:cs="Times New Roman"/>
          <w:sz w:val="24"/>
          <w:szCs w:val="24"/>
        </w:rPr>
        <w:t xml:space="preserve">On the same note, the contemporary study on police suicides depicts the demand for scholars to put considerable efforts in exploring aspects that lead to law enforcement personnel suicides. </w:t>
      </w:r>
      <w:r w:rsidRPr="008016C0">
        <w:rPr>
          <w:rFonts w:ascii="Times New Roman" w:hAnsi="Times New Roman" w:cs="Times New Roman"/>
          <w:sz w:val="24"/>
          <w:szCs w:val="24"/>
        </w:rPr>
        <w:t xml:space="preserve">Notably, it is important to use quantitative approaches to investigate casual attributes that are derived from theoretical speculation as well as anecdotal evidence. In particular, comprehensive studies that focus </w:t>
      </w:r>
      <w:r w:rsidRPr="008016C0">
        <w:rPr>
          <w:rFonts w:ascii="Times New Roman" w:hAnsi="Times New Roman" w:cs="Times New Roman"/>
          <w:sz w:val="24"/>
          <w:szCs w:val="24"/>
        </w:rPr>
        <w:t xml:space="preserve">on the impacts of cognitive role constriction, coping technique, hardiness, as well as adherence to conventional masculine norms might improve knowledge as well as comprehending of predisposing aspects connected to suicidal ideation. </w:t>
      </w:r>
    </w:p>
    <w:p w14:paraId="411D69CD" w14:textId="412D7BF6" w:rsidR="00307034" w:rsidRDefault="0007218E" w:rsidP="008016C0">
      <w:pPr>
        <w:spacing w:line="480" w:lineRule="auto"/>
        <w:ind w:firstLine="720"/>
        <w:rPr>
          <w:rFonts w:ascii="Times New Roman" w:hAnsi="Times New Roman" w:cs="Times New Roman"/>
          <w:sz w:val="24"/>
          <w:szCs w:val="24"/>
        </w:rPr>
      </w:pPr>
      <w:r w:rsidRPr="008016C0">
        <w:rPr>
          <w:rFonts w:ascii="Times New Roman" w:hAnsi="Times New Roman" w:cs="Times New Roman"/>
          <w:sz w:val="24"/>
          <w:szCs w:val="24"/>
        </w:rPr>
        <w:t xml:space="preserve">Overall, it is clear </w:t>
      </w:r>
      <w:r w:rsidRPr="008016C0">
        <w:rPr>
          <w:rFonts w:ascii="Times New Roman" w:hAnsi="Times New Roman" w:cs="Times New Roman"/>
          <w:sz w:val="24"/>
          <w:szCs w:val="24"/>
        </w:rPr>
        <w:t xml:space="preserve">that </w:t>
      </w:r>
      <w:r w:rsidR="005054C8">
        <w:rPr>
          <w:rFonts w:ascii="Times New Roman" w:hAnsi="Times New Roman" w:cs="Times New Roman"/>
          <w:sz w:val="24"/>
          <w:szCs w:val="24"/>
        </w:rPr>
        <w:t>this</w:t>
      </w:r>
      <w:r w:rsidRPr="008016C0">
        <w:rPr>
          <w:rFonts w:ascii="Times New Roman" w:hAnsi="Times New Roman" w:cs="Times New Roman"/>
          <w:sz w:val="24"/>
          <w:szCs w:val="24"/>
        </w:rPr>
        <w:t xml:space="preserve"> study provides comprehensive information pertaining to the factors that contribute to police </w:t>
      </w:r>
      <w:r w:rsidR="00AB3A1A" w:rsidRPr="008016C0">
        <w:rPr>
          <w:rFonts w:ascii="Times New Roman" w:hAnsi="Times New Roman" w:cs="Times New Roman"/>
          <w:sz w:val="24"/>
          <w:szCs w:val="24"/>
        </w:rPr>
        <w:t>officers’</w:t>
      </w:r>
      <w:r w:rsidRPr="008016C0">
        <w:rPr>
          <w:rFonts w:ascii="Times New Roman" w:hAnsi="Times New Roman" w:cs="Times New Roman"/>
          <w:sz w:val="24"/>
          <w:szCs w:val="24"/>
        </w:rPr>
        <w:t xml:space="preserve"> suicides. </w:t>
      </w:r>
      <w:r w:rsidR="00FC4B2D" w:rsidRPr="008016C0">
        <w:rPr>
          <w:rFonts w:ascii="Times New Roman" w:hAnsi="Times New Roman" w:cs="Times New Roman"/>
          <w:sz w:val="24"/>
          <w:szCs w:val="24"/>
        </w:rPr>
        <w:t xml:space="preserve">Similarly, the paper plays a vital role in proposing a number of strategies that can be used to reduce suicide incidences among police officers. With that said, it is noted that more research is required to determine other causes of that contribute to law enforcement personnel suicides in the United States. On the same note, the government should come up with counseling programs to help police officers get rid of their relationship, family, as well as work challenges. By doing this, the government will mitigate the number of police officer suicides recorded in the current times. Furthermore, the government </w:t>
      </w:r>
      <w:r w:rsidR="00FC4B2D" w:rsidRPr="008016C0">
        <w:rPr>
          <w:rFonts w:ascii="Times New Roman" w:hAnsi="Times New Roman" w:cs="Times New Roman"/>
          <w:sz w:val="24"/>
          <w:szCs w:val="24"/>
        </w:rPr>
        <w:lastRenderedPageBreak/>
        <w:t xml:space="preserve">should ensure the </w:t>
      </w:r>
      <w:r w:rsidR="008016C0" w:rsidRPr="008016C0">
        <w:rPr>
          <w:rFonts w:ascii="Times New Roman" w:hAnsi="Times New Roman" w:cs="Times New Roman"/>
          <w:sz w:val="24"/>
          <w:szCs w:val="24"/>
        </w:rPr>
        <w:t>well-being</w:t>
      </w:r>
      <w:r w:rsidR="00FC4B2D" w:rsidRPr="008016C0">
        <w:rPr>
          <w:rFonts w:ascii="Times New Roman" w:hAnsi="Times New Roman" w:cs="Times New Roman"/>
          <w:sz w:val="24"/>
          <w:szCs w:val="24"/>
        </w:rPr>
        <w:t xml:space="preserve"> of the police officer by providing a conducive environment and other benefits that make them and their families happy. </w:t>
      </w:r>
    </w:p>
    <w:p w14:paraId="45D4D303" w14:textId="77777777" w:rsidR="004B5478" w:rsidRDefault="0007218E" w:rsidP="009468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70B717" w14:textId="25FBBED6" w:rsidR="00B72AFF" w:rsidRDefault="0007218E" w:rsidP="009468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4A25F8E" w14:textId="4C9FAE76" w:rsidR="00541993" w:rsidRPr="008016C0" w:rsidRDefault="0007218E" w:rsidP="004C6514">
      <w:pPr>
        <w:spacing w:line="480" w:lineRule="auto"/>
        <w:ind w:left="720" w:hanging="720"/>
        <w:rPr>
          <w:rFonts w:ascii="Times New Roman" w:hAnsi="Times New Roman" w:cs="Times New Roman"/>
          <w:sz w:val="24"/>
          <w:szCs w:val="24"/>
        </w:rPr>
      </w:pPr>
      <w:r w:rsidRPr="0094682B">
        <w:rPr>
          <w:rFonts w:ascii="Times New Roman" w:hAnsi="Times New Roman" w:cs="Times New Roman"/>
          <w:sz w:val="24"/>
          <w:szCs w:val="24"/>
        </w:rPr>
        <w:t>Chae, M. H., &amp; Boyle, D. J. (2013). Police suicide: Prevalence, risk, and protective factors. </w:t>
      </w:r>
      <w:r w:rsidRPr="0094682B">
        <w:rPr>
          <w:rFonts w:ascii="Times New Roman" w:hAnsi="Times New Roman" w:cs="Times New Roman"/>
          <w:i/>
          <w:iCs/>
          <w:sz w:val="24"/>
          <w:szCs w:val="24"/>
        </w:rPr>
        <w:t xml:space="preserve">Policing: An </w:t>
      </w:r>
      <w:r w:rsidRPr="0094682B">
        <w:rPr>
          <w:rFonts w:ascii="Times New Roman" w:hAnsi="Times New Roman" w:cs="Times New Roman"/>
          <w:i/>
          <w:iCs/>
          <w:sz w:val="24"/>
          <w:szCs w:val="24"/>
        </w:rPr>
        <w:t>International Journal of Police Strategies &amp; Management</w:t>
      </w:r>
      <w:r w:rsidRPr="0094682B">
        <w:rPr>
          <w:rFonts w:ascii="Times New Roman" w:hAnsi="Times New Roman" w:cs="Times New Roman"/>
          <w:sz w:val="24"/>
          <w:szCs w:val="24"/>
        </w:rPr>
        <w:t>, </w:t>
      </w:r>
      <w:r w:rsidRPr="0094682B">
        <w:rPr>
          <w:rFonts w:ascii="Times New Roman" w:hAnsi="Times New Roman" w:cs="Times New Roman"/>
          <w:i/>
          <w:iCs/>
          <w:sz w:val="24"/>
          <w:szCs w:val="24"/>
        </w:rPr>
        <w:t>36</w:t>
      </w:r>
      <w:r w:rsidRPr="0094682B">
        <w:rPr>
          <w:rFonts w:ascii="Times New Roman" w:hAnsi="Times New Roman" w:cs="Times New Roman"/>
          <w:sz w:val="24"/>
          <w:szCs w:val="24"/>
        </w:rPr>
        <w:t>(1), 91-118.</w:t>
      </w:r>
    </w:p>
    <w:sectPr w:rsidR="00541993" w:rsidRPr="008016C0" w:rsidSect="008016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8A2A8" w14:textId="77777777" w:rsidR="0007218E" w:rsidRDefault="0007218E">
      <w:pPr>
        <w:spacing w:after="0" w:line="240" w:lineRule="auto"/>
      </w:pPr>
      <w:r>
        <w:separator/>
      </w:r>
    </w:p>
  </w:endnote>
  <w:endnote w:type="continuationSeparator" w:id="0">
    <w:p w14:paraId="201806A6" w14:textId="77777777" w:rsidR="0007218E" w:rsidRDefault="00072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B8FBD" w14:textId="77777777" w:rsidR="0007218E" w:rsidRDefault="0007218E">
      <w:pPr>
        <w:spacing w:after="0" w:line="240" w:lineRule="auto"/>
      </w:pPr>
      <w:r>
        <w:separator/>
      </w:r>
    </w:p>
  </w:footnote>
  <w:footnote w:type="continuationSeparator" w:id="0">
    <w:p w14:paraId="1459DAA4" w14:textId="77777777" w:rsidR="0007218E" w:rsidRDefault="00072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03727" w14:textId="5FA2C28B" w:rsidR="008016C0" w:rsidRPr="009F3D8D" w:rsidRDefault="0007218E" w:rsidP="008016C0">
    <w:pPr>
      <w:pStyle w:val="Header"/>
      <w:rPr>
        <w:rFonts w:ascii="Times New Roman" w:hAnsi="Times New Roman" w:cs="Times New Roman"/>
      </w:rPr>
    </w:pPr>
    <w:r w:rsidRPr="009F3D8D">
      <w:rPr>
        <w:rFonts w:ascii="Times New Roman" w:hAnsi="Times New Roman" w:cs="Times New Roman"/>
      </w:rPr>
      <w:t>POLICE SUICIDE: PREVALENCE, RISK, AND PROTECTIVE FACTORS</w:t>
    </w:r>
    <w:sdt>
      <w:sdtPr>
        <w:rPr>
          <w:rFonts w:ascii="Times New Roman" w:hAnsi="Times New Roman" w:cs="Times New Roman"/>
        </w:rPr>
        <w:id w:val="-1253429543"/>
        <w:docPartObj>
          <w:docPartGallery w:val="Page Numbers (Top of Page)"/>
          <w:docPartUnique/>
        </w:docPartObj>
      </w:sdtPr>
      <w:sdtEndPr>
        <w:rPr>
          <w:noProof/>
        </w:rPr>
      </w:sdtEndPr>
      <w:sdtContent>
        <w:r w:rsidRPr="009F3D8D">
          <w:rPr>
            <w:rFonts w:ascii="Times New Roman" w:hAnsi="Times New Roman" w:cs="Times New Roman"/>
          </w:rPr>
          <w:tab/>
        </w:r>
        <w:r w:rsidRPr="009F3D8D">
          <w:rPr>
            <w:rFonts w:ascii="Times New Roman" w:hAnsi="Times New Roman" w:cs="Times New Roman"/>
          </w:rPr>
          <w:fldChar w:fldCharType="begin"/>
        </w:r>
        <w:r w:rsidRPr="009F3D8D">
          <w:rPr>
            <w:rFonts w:ascii="Times New Roman" w:hAnsi="Times New Roman" w:cs="Times New Roman"/>
          </w:rPr>
          <w:instrText xml:space="preserve"> PAGE   \* MERGEFORMAT </w:instrText>
        </w:r>
        <w:r w:rsidRPr="009F3D8D">
          <w:rPr>
            <w:rFonts w:ascii="Times New Roman" w:hAnsi="Times New Roman" w:cs="Times New Roman"/>
          </w:rPr>
          <w:fldChar w:fldCharType="separate"/>
        </w:r>
        <w:r w:rsidRPr="009F3D8D">
          <w:rPr>
            <w:rFonts w:ascii="Times New Roman" w:hAnsi="Times New Roman" w:cs="Times New Roman"/>
            <w:noProof/>
          </w:rPr>
          <w:t>6</w:t>
        </w:r>
        <w:r w:rsidRPr="009F3D8D">
          <w:rPr>
            <w:rFonts w:ascii="Times New Roman" w:hAnsi="Times New Roman" w:cs="Times New Roman"/>
            <w:noProof/>
          </w:rPr>
          <w:fldChar w:fldCharType="end"/>
        </w:r>
      </w:sdtContent>
    </w:sdt>
  </w:p>
  <w:p w14:paraId="03F09EB3" w14:textId="77777777" w:rsidR="008016C0" w:rsidRDefault="00801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BDC53" w14:textId="1FD7D230" w:rsidR="008016C0" w:rsidRPr="00E85C5D" w:rsidRDefault="0007218E" w:rsidP="008016C0">
    <w:pPr>
      <w:pStyle w:val="Header"/>
      <w:rPr>
        <w:rFonts w:ascii="Times New Roman" w:hAnsi="Times New Roman" w:cs="Times New Roman"/>
      </w:rPr>
    </w:pPr>
    <w:r w:rsidRPr="00E85C5D">
      <w:rPr>
        <w:rFonts w:ascii="Times New Roman" w:hAnsi="Times New Roman" w:cs="Times New Roman"/>
      </w:rPr>
      <w:t xml:space="preserve">Running head: </w:t>
    </w:r>
    <w:r w:rsidR="009F3D8D" w:rsidRPr="009F3D8D">
      <w:rPr>
        <w:rFonts w:ascii="Times New Roman" w:hAnsi="Times New Roman" w:cs="Times New Roman"/>
      </w:rPr>
      <w:t>POLICE SUICIDE: PREVALENCE, RISK, AND PROTECTIVE FACTORS</w:t>
    </w:r>
    <w:sdt>
      <w:sdtPr>
        <w:rPr>
          <w:rFonts w:ascii="Times New Roman" w:hAnsi="Times New Roman" w:cs="Times New Roman"/>
        </w:rPr>
        <w:id w:val="1285154784"/>
        <w:docPartObj>
          <w:docPartGallery w:val="Page Numbers (Top of Page)"/>
          <w:docPartUnique/>
        </w:docPartObj>
      </w:sdtPr>
      <w:sdtEndPr>
        <w:rPr>
          <w:noProof/>
        </w:rPr>
      </w:sdtEndPr>
      <w:sdtContent>
        <w:r w:rsidRPr="00E85C5D">
          <w:rPr>
            <w:rFonts w:ascii="Times New Roman" w:hAnsi="Times New Roman" w:cs="Times New Roman"/>
          </w:rPr>
          <w:tab/>
        </w:r>
        <w:r w:rsidRPr="00E85C5D">
          <w:rPr>
            <w:rFonts w:ascii="Times New Roman" w:hAnsi="Times New Roman" w:cs="Times New Roman"/>
          </w:rPr>
          <w:fldChar w:fldCharType="begin"/>
        </w:r>
        <w:r w:rsidRPr="00E85C5D">
          <w:rPr>
            <w:rFonts w:ascii="Times New Roman" w:hAnsi="Times New Roman" w:cs="Times New Roman"/>
          </w:rPr>
          <w:instrText xml:space="preserve"> PAGE   \* MERGEFORMAT </w:instrText>
        </w:r>
        <w:r w:rsidRPr="00E85C5D">
          <w:rPr>
            <w:rFonts w:ascii="Times New Roman" w:hAnsi="Times New Roman" w:cs="Times New Roman"/>
          </w:rPr>
          <w:fldChar w:fldCharType="separate"/>
        </w:r>
        <w:r w:rsidR="00BF275F" w:rsidRPr="00E85C5D">
          <w:rPr>
            <w:rFonts w:ascii="Times New Roman" w:hAnsi="Times New Roman" w:cs="Times New Roman"/>
            <w:noProof/>
          </w:rPr>
          <w:t>1</w:t>
        </w:r>
        <w:r w:rsidRPr="00E85C5D">
          <w:rPr>
            <w:rFonts w:ascii="Times New Roman" w:hAnsi="Times New Roman" w:cs="Times New Roman"/>
            <w:noProof/>
          </w:rPr>
          <w:fldChar w:fldCharType="end"/>
        </w:r>
      </w:sdtContent>
    </w:sdt>
  </w:p>
  <w:p w14:paraId="2BC055EA" w14:textId="77777777" w:rsidR="008016C0" w:rsidRDefault="008016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11"/>
    <w:rsid w:val="0000393D"/>
    <w:rsid w:val="0007218E"/>
    <w:rsid w:val="000C3922"/>
    <w:rsid w:val="001B2E21"/>
    <w:rsid w:val="001F1A35"/>
    <w:rsid w:val="001F2A46"/>
    <w:rsid w:val="00247E20"/>
    <w:rsid w:val="002E1EA0"/>
    <w:rsid w:val="00307034"/>
    <w:rsid w:val="00331492"/>
    <w:rsid w:val="003539C4"/>
    <w:rsid w:val="003D3751"/>
    <w:rsid w:val="00463894"/>
    <w:rsid w:val="004B5478"/>
    <w:rsid w:val="004C4CC2"/>
    <w:rsid w:val="004C6514"/>
    <w:rsid w:val="005054C8"/>
    <w:rsid w:val="00541993"/>
    <w:rsid w:val="006E59CC"/>
    <w:rsid w:val="00717F7B"/>
    <w:rsid w:val="00720394"/>
    <w:rsid w:val="00743CFF"/>
    <w:rsid w:val="00757833"/>
    <w:rsid w:val="00774AE7"/>
    <w:rsid w:val="007A7442"/>
    <w:rsid w:val="007D3A11"/>
    <w:rsid w:val="007D5C15"/>
    <w:rsid w:val="008016C0"/>
    <w:rsid w:val="0082713E"/>
    <w:rsid w:val="00840897"/>
    <w:rsid w:val="008F4467"/>
    <w:rsid w:val="0094682B"/>
    <w:rsid w:val="0095223C"/>
    <w:rsid w:val="009F3D8D"/>
    <w:rsid w:val="00A66AB0"/>
    <w:rsid w:val="00AA56A3"/>
    <w:rsid w:val="00AB3A1A"/>
    <w:rsid w:val="00AD3685"/>
    <w:rsid w:val="00B47381"/>
    <w:rsid w:val="00B72AFF"/>
    <w:rsid w:val="00B85127"/>
    <w:rsid w:val="00BA792A"/>
    <w:rsid w:val="00BF275F"/>
    <w:rsid w:val="00C265CF"/>
    <w:rsid w:val="00D17883"/>
    <w:rsid w:val="00D7373C"/>
    <w:rsid w:val="00DB491E"/>
    <w:rsid w:val="00E02158"/>
    <w:rsid w:val="00E85C5D"/>
    <w:rsid w:val="00F205F4"/>
    <w:rsid w:val="00F80B05"/>
    <w:rsid w:val="00FC4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7DAE6-B062-496D-8D34-88156972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6C0"/>
  </w:style>
  <w:style w:type="paragraph" w:styleId="Footer">
    <w:name w:val="footer"/>
    <w:basedOn w:val="Normal"/>
    <w:link w:val="FooterChar"/>
    <w:uiPriority w:val="99"/>
    <w:unhideWhenUsed/>
    <w:rsid w:val="0080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6C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4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C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58</cp:revision>
  <dcterms:created xsi:type="dcterms:W3CDTF">2018-10-04T09:13:00Z</dcterms:created>
  <dcterms:modified xsi:type="dcterms:W3CDTF">2018-10-04T13:29:00Z</dcterms:modified>
</cp:coreProperties>
</file>